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91E" w:rsidRDefault="00A6491E" w:rsidP="00A6491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111111"/>
        </w:rPr>
      </w:pPr>
      <w:r>
        <w:rPr>
          <w:rFonts w:ascii="inherit" w:hAnsi="inherit" w:cs="Helvetica"/>
          <w:b/>
          <w:bCs/>
          <w:color w:val="FF0000"/>
          <w:sz w:val="20"/>
          <w:szCs w:val="20"/>
          <w:bdr w:val="none" w:sz="0" w:space="0" w:color="auto" w:frame="1"/>
        </w:rPr>
        <w:t>PSYC 2103 Term Paper Requirements:</w:t>
      </w:r>
    </w:p>
    <w:p w:rsidR="00A6491E" w:rsidRDefault="00A6491E" w:rsidP="00A6491E">
      <w:pPr>
        <w:pStyle w:val="NormalWeb"/>
        <w:shd w:val="clear" w:color="auto" w:fill="FFFFFF"/>
        <w:spacing w:before="75" w:beforeAutospacing="0" w:after="75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 xml:space="preserve">Students will be required to write a six page, APA formatted term paper investigating their own development from a biological, cognitive, and psychosocial perspective. The paper must include an APA formatted title and reference page, which is not included in the </w:t>
      </w:r>
      <w:proofErr w:type="gramStart"/>
      <w:r>
        <w:rPr>
          <w:rFonts w:ascii="Helvetica" w:hAnsi="Helvetica" w:cs="Helvetica"/>
          <w:color w:val="111111"/>
        </w:rPr>
        <w:t>six page</w:t>
      </w:r>
      <w:proofErr w:type="gramEnd"/>
      <w:r>
        <w:rPr>
          <w:rFonts w:ascii="Helvetica" w:hAnsi="Helvetica" w:cs="Helvetica"/>
          <w:color w:val="111111"/>
        </w:rPr>
        <w:t xml:space="preserve"> minimum requirement. Students are expected to examine their development from birth until their current age. A minimum of six scholarly sources must be included to support the theories used to explain a student’s development.</w:t>
      </w:r>
    </w:p>
    <w:p w:rsidR="00A6491E" w:rsidRDefault="00A6491E" w:rsidP="00A6491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11111"/>
        </w:rPr>
      </w:pPr>
      <w:r>
        <w:rPr>
          <w:rStyle w:val="Strong"/>
          <w:rFonts w:ascii="inherit" w:hAnsi="inherit" w:cs="Helvetica"/>
          <w:i/>
          <w:iCs/>
          <w:color w:val="000000"/>
          <w:sz w:val="20"/>
          <w:szCs w:val="20"/>
          <w:bdr w:val="none" w:sz="0" w:space="0" w:color="auto" w:frame="1"/>
          <w:shd w:val="clear" w:color="auto" w:fill="F4F4F4"/>
        </w:rPr>
        <w:t xml:space="preserve">12 point, Times New Roman font, double spaced with </w:t>
      </w:r>
      <w:proofErr w:type="gramStart"/>
      <w:r>
        <w:rPr>
          <w:rStyle w:val="Strong"/>
          <w:rFonts w:ascii="inherit" w:hAnsi="inherit" w:cs="Helvetica"/>
          <w:i/>
          <w:iCs/>
          <w:color w:val="000000"/>
          <w:sz w:val="20"/>
          <w:szCs w:val="20"/>
          <w:bdr w:val="none" w:sz="0" w:space="0" w:color="auto" w:frame="1"/>
          <w:shd w:val="clear" w:color="auto" w:fill="F4F4F4"/>
        </w:rPr>
        <w:t>one inch</w:t>
      </w:r>
      <w:proofErr w:type="gramEnd"/>
      <w:r>
        <w:rPr>
          <w:rStyle w:val="Strong"/>
          <w:rFonts w:ascii="inherit" w:hAnsi="inherit" w:cs="Helvetica"/>
          <w:i/>
          <w:iCs/>
          <w:color w:val="000000"/>
          <w:sz w:val="20"/>
          <w:szCs w:val="20"/>
          <w:bdr w:val="none" w:sz="0" w:space="0" w:color="auto" w:frame="1"/>
          <w:shd w:val="clear" w:color="auto" w:fill="F4F4F4"/>
        </w:rPr>
        <w:t xml:space="preserve"> margins. The observation report must be a minimum of three pages and grammatically correct.</w:t>
      </w:r>
    </w:p>
    <w:p w:rsidR="00A6491E" w:rsidRDefault="00A6491E" w:rsidP="00A6491E">
      <w:pPr>
        <w:pStyle w:val="NormalWeb"/>
        <w:shd w:val="clear" w:color="auto" w:fill="FFFFFF"/>
        <w:spacing w:before="75" w:beforeAutospacing="0" w:after="75" w:afterAutospacing="0"/>
        <w:rPr>
          <w:rFonts w:ascii="Helvetica" w:hAnsi="Helvetica" w:cs="Helvetica"/>
          <w:color w:val="111111"/>
        </w:rPr>
      </w:pPr>
      <w:r>
        <w:rPr>
          <w:rFonts w:ascii="Helvetica" w:hAnsi="Helvetica" w:cs="Helvetica"/>
          <w:color w:val="111111"/>
        </w:rPr>
        <w:t>Suggested questions to consider answering throughout the paper (you certainly do not have to answer all of these):</w:t>
      </w:r>
    </w:p>
    <w:p w:rsidR="00A6491E" w:rsidRDefault="00A6491E" w:rsidP="00A6491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11111"/>
        </w:rPr>
      </w:pPr>
      <w:r>
        <w:rPr>
          <w:rFonts w:ascii="inherit" w:hAnsi="inherit" w:cs="Helvetica"/>
          <w:b/>
          <w:bCs/>
          <w:color w:val="FF0000"/>
          <w:sz w:val="20"/>
          <w:szCs w:val="20"/>
          <w:bdr w:val="none" w:sz="0" w:space="0" w:color="auto" w:frame="1"/>
        </w:rPr>
        <w:t>Biological:</w:t>
      </w:r>
      <w:r>
        <w:rPr>
          <w:rFonts w:ascii="Helvetica" w:hAnsi="Helvetica" w:cs="Helvetica"/>
          <w:b/>
          <w:bCs/>
          <w:color w:val="111111"/>
        </w:rPr>
        <w:t> </w:t>
      </w:r>
      <w:r>
        <w:rPr>
          <w:rFonts w:ascii="Helvetica" w:hAnsi="Helvetica" w:cs="Helvetica"/>
          <w:color w:val="111111"/>
        </w:rPr>
        <w:t>Your mother’s pregnancy with you, genetic influences (what physical or personality traits do you believe you inherited from your parents?), nutrition, immunizations, brain development, physical activities, puberty/sexual maturation, illnesses, motor skills (fine and gross), sensory development, learning disabilities</w:t>
      </w:r>
    </w:p>
    <w:p w:rsidR="00A6491E" w:rsidRDefault="00A6491E" w:rsidP="00A6491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11111"/>
        </w:rPr>
      </w:pPr>
      <w:r>
        <w:rPr>
          <w:rFonts w:ascii="inherit" w:hAnsi="inherit" w:cs="Helvetica"/>
          <w:b/>
          <w:bCs/>
          <w:color w:val="FF0000"/>
          <w:sz w:val="20"/>
          <w:szCs w:val="20"/>
          <w:bdr w:val="none" w:sz="0" w:space="0" w:color="auto" w:frame="1"/>
        </w:rPr>
        <w:t>Cognitive: </w:t>
      </w:r>
      <w:r>
        <w:rPr>
          <w:rFonts w:ascii="Helvetica" w:hAnsi="Helvetica" w:cs="Helvetica"/>
          <w:color w:val="111111"/>
        </w:rPr>
        <w:t>Your development through Piaget’s stages, language development, </w:t>
      </w:r>
      <w:r>
        <w:rPr>
          <w:rFonts w:ascii="inherit" w:hAnsi="inherit" w:cs="Helvetica"/>
          <w:color w:val="111111"/>
          <w:sz w:val="20"/>
          <w:szCs w:val="20"/>
          <w:bdr w:val="none" w:sz="0" w:space="0" w:color="auto" w:frame="1"/>
        </w:rPr>
        <w:t>Vygotsky’s</w:t>
      </w:r>
      <w:r>
        <w:rPr>
          <w:rFonts w:ascii="Helvetica" w:hAnsi="Helvetica" w:cs="Helvetica"/>
          <w:color w:val="111111"/>
        </w:rPr>
        <w:t> theory, e</w:t>
      </w:r>
      <w:r>
        <w:rPr>
          <w:rFonts w:ascii="inherit" w:hAnsi="inherit" w:cs="Helvetica"/>
          <w:color w:val="111111"/>
          <w:sz w:val="20"/>
          <w:szCs w:val="20"/>
          <w:bdr w:val="none" w:sz="0" w:space="0" w:color="auto" w:frame="1"/>
        </w:rPr>
        <w:t>arly</w:t>
      </w:r>
      <w:r>
        <w:rPr>
          <w:rFonts w:ascii="Helvetica" w:hAnsi="Helvetica" w:cs="Helvetica"/>
          <w:color w:val="111111"/>
        </w:rPr>
        <w:t> educational experiences, memory development</w:t>
      </w:r>
    </w:p>
    <w:p w:rsidR="00A6491E" w:rsidRDefault="00A6491E" w:rsidP="00A6491E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11111"/>
        </w:rPr>
      </w:pPr>
      <w:r>
        <w:rPr>
          <w:rFonts w:ascii="inherit" w:hAnsi="inherit" w:cs="Helvetica"/>
          <w:b/>
          <w:bCs/>
          <w:color w:val="FF0000"/>
          <w:sz w:val="20"/>
          <w:szCs w:val="20"/>
          <w:bdr w:val="none" w:sz="0" w:space="0" w:color="auto" w:frame="1"/>
        </w:rPr>
        <w:t>Psychosocial: </w:t>
      </w:r>
      <w:r>
        <w:rPr>
          <w:rFonts w:ascii="Helvetica" w:hAnsi="Helvetica" w:cs="Helvetica"/>
          <w:color w:val="111111"/>
        </w:rPr>
        <w:t>Emotional development, attachment to caregivers as infant, play, gender development, moral development, peer groups/peer pressure, relationships with parents as older child, drug use</w:t>
      </w:r>
    </w:p>
    <w:p w:rsidR="00DD53DF" w:rsidRDefault="00DD53DF">
      <w:bookmarkStart w:id="0" w:name="_GoBack"/>
      <w:bookmarkEnd w:id="0"/>
    </w:p>
    <w:sectPr w:rsidR="00DD5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1E"/>
    <w:rsid w:val="00A6491E"/>
    <w:rsid w:val="00D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C0477-B2C3-4263-914D-39436655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4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649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9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LaDell Finister</dc:creator>
  <cp:keywords/>
  <dc:description/>
  <cp:lastModifiedBy>LaDell Finister</cp:lastModifiedBy>
  <cp:revision>1</cp:revision>
  <dcterms:created xsi:type="dcterms:W3CDTF">2019-11-07T03:28:00Z</dcterms:created>
  <dcterms:modified xsi:type="dcterms:W3CDTF">2019-11-07T03:31:00Z</dcterms:modified>
</cp:coreProperties>
</file>